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/>
        <w:jc w:val="center"/>
        <w:rPr>
          <w:rFonts w:hint="default" w:ascii="Open Sans" w:hAnsi="Open Sans" w:eastAsia="Shippori Mincho B1" w:cs="Open Sans"/>
        </w:rPr>
      </w:pPr>
      <w:r>
        <w:rPr>
          <w:rFonts w:hint="default" w:ascii="Open Sans" w:hAnsi="Open Sans" w:eastAsia="Shippori Mincho B1" w:cs="Open Sans"/>
        </w:rPr>
        <w:t>Table of Contents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Introduction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 xml:space="preserve">Background and Value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Literature Review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Contrast</w:t>
      </w:r>
    </w:p>
    <w:p>
      <w:pPr>
        <w:numPr>
          <w:ilvl w:val="1"/>
          <w:numId w:val="1"/>
        </w:numPr>
        <w:spacing w:line="480" w:lineRule="auto"/>
        <w:ind w:left="845" w:leftChars="0" w:hanging="425" w:firstLineChars="0"/>
        <w:rPr>
          <w:rFonts w:hint="default" w:ascii="Open Sans" w:hAnsi="Open Sans" w:cs="Open Sans"/>
          <w:sz w:val="28"/>
          <w:szCs w:val="28"/>
        </w:rPr>
      </w:pPr>
      <w:bookmarkStart w:id="0" w:name="_GoBack"/>
      <w:bookmarkEnd w:id="0"/>
      <w:r>
        <w:rPr>
          <w:rFonts w:hint="default" w:ascii="Open Sans" w:hAnsi="Open Sans" w:cs="Open Sans"/>
          <w:sz w:val="28"/>
          <w:szCs w:val="28"/>
        </w:rPr>
        <w:t>contrast of language, contrast of behavior,  contrast of psychology, contrast of modes of thinking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the plots of two literatures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 xml:space="preserve">Comparison of two literature 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techniques of humor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logics of humor</w:t>
      </w:r>
    </w:p>
    <w:p>
      <w:pPr>
        <w:numPr>
          <w:ilvl w:val="0"/>
          <w:numId w:val="1"/>
        </w:numPr>
        <w:spacing w:line="480" w:lineRule="auto"/>
        <w:ind w:left="425" w:leftChars="0" w:hanging="425" w:firstLineChars="0"/>
        <w:rPr>
          <w:rFonts w:hint="default" w:ascii="Open Sans" w:hAnsi="Open Sans" w:cs="Open Sans"/>
          <w:sz w:val="28"/>
          <w:szCs w:val="28"/>
        </w:rPr>
      </w:pPr>
      <w:r>
        <w:rPr>
          <w:rFonts w:hint="default" w:ascii="Open Sans" w:hAnsi="Open Sans" w:cs="Open Sans"/>
          <w:sz w:val="28"/>
          <w:szCs w:val="28"/>
        </w:rPr>
        <w:t>Conclusion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88F441"/>
    <w:multiLevelType w:val="multilevel"/>
    <w:tmpl w:val="9988F44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2880"/>
        </w:tabs>
        <w:ind w:left="850" w:leftChars="0" w:firstLine="2030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tabs>
          <w:tab w:val="left" w:pos="1508"/>
        </w:tabs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053"/>
        </w:tabs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95"/>
        </w:tabs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36"/>
        </w:tabs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73"/>
        </w:tabs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18"/>
        </w:tabs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48"/>
        </w:tabs>
        <w:ind w:left="4648" w:leftChars="0" w:hanging="144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B2ABF"/>
    <w:rsid w:val="66D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2021-10-27T08:47:00Z</dcterms:created>
  <dc:creator>WPS Academy</dc:creator>
  <cp:lastModifiedBy>WPS Academy</cp:lastModifiedBy>
  <dcterms:modified xsi:type="dcterms:W3CDTF">2021-10-27T08:54:41Z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C0C3F8A457424EE4BEEC22AC4100D8E5</vt:lpwstr>
  </property>
</Properties>
</file>